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C4" w:rsidRPr="008865C4" w:rsidRDefault="008865C4" w:rsidP="008865C4">
      <w:pPr>
        <w:shd w:val="clear" w:color="auto" w:fill="FFFFFF"/>
        <w:spacing w:after="450" w:line="240" w:lineRule="auto"/>
        <w:jc w:val="center"/>
        <w:textAlignment w:val="baseline"/>
        <w:outlineLvl w:val="0"/>
        <w:rPr>
          <w:rFonts w:ascii="var(--h1-family)" w:eastAsia="Times New Roman" w:hAnsi="var(--h1-family)" w:cs="Times New Roman"/>
          <w:b/>
          <w:bCs/>
          <w:kern w:val="36"/>
          <w:sz w:val="48"/>
          <w:szCs w:val="48"/>
          <w:lang w:eastAsia="ru-RU"/>
        </w:rPr>
      </w:pPr>
      <w:r w:rsidRPr="008865C4">
        <w:rPr>
          <w:rFonts w:ascii="var(--h1-family)" w:eastAsia="Times New Roman" w:hAnsi="var(--h1-family)" w:cs="Times New Roman"/>
          <w:b/>
          <w:bCs/>
          <w:kern w:val="36"/>
          <w:sz w:val="48"/>
          <w:szCs w:val="48"/>
          <w:lang w:eastAsia="ru-RU"/>
        </w:rPr>
        <w:t>Зараза плесень.</w:t>
      </w:r>
    </w:p>
    <w:p w:rsidR="008865C4" w:rsidRPr="008865C4" w:rsidRDefault="008865C4" w:rsidP="008865C4">
      <w:pPr>
        <w:shd w:val="clear" w:color="auto" w:fill="FFFFFF"/>
        <w:spacing w:after="0" w:line="240" w:lineRule="auto"/>
        <w:textAlignment w:val="baseline"/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</w:pPr>
      <w:r w:rsidRPr="008865C4"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  <w:t>Весь покрытый плесенью, абсолютно весь …</w:t>
      </w:r>
    </w:p>
    <w:p w:rsidR="008865C4" w:rsidRPr="008865C4" w:rsidRDefault="008865C4" w:rsidP="008865C4">
      <w:pPr>
        <w:shd w:val="clear" w:color="auto" w:fill="FFFFFF"/>
        <w:spacing w:after="0" w:line="240" w:lineRule="auto"/>
        <w:textAlignment w:val="baseline"/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</w:pPr>
      <w:r w:rsidRPr="008865C4"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  <w:t>И дома такие повсеместно есть.</w:t>
      </w:r>
    </w:p>
    <w:p w:rsidR="008865C4" w:rsidRPr="008865C4" w:rsidRDefault="008865C4" w:rsidP="008865C4">
      <w:pPr>
        <w:shd w:val="clear" w:color="auto" w:fill="FFFFFF"/>
        <w:spacing w:line="240" w:lineRule="auto"/>
        <w:jc w:val="right"/>
        <w:textAlignment w:val="baseline"/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noProof/>
          <w:color w:val="27466F"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0" wp14:anchorId="78839F6F" wp14:editId="6C8869A5">
            <wp:simplePos x="0" y="0"/>
            <wp:positionH relativeFrom="column">
              <wp:posOffset>4434840</wp:posOffset>
            </wp:positionH>
            <wp:positionV relativeFrom="line">
              <wp:posOffset>249555</wp:posOffset>
            </wp:positionV>
            <wp:extent cx="1504950" cy="1504950"/>
            <wp:effectExtent l="0" t="0" r="0" b="0"/>
            <wp:wrapSquare wrapText="bothSides"/>
            <wp:docPr id="1" name="Рисунок 1" descr="рисунок плесень з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плесень зл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5C4">
        <w:rPr>
          <w:rFonts w:ascii="var(--p-first-block)" w:eastAsia="Times New Roman" w:hAnsi="var(--p-first-block)" w:cs="Arial"/>
          <w:color w:val="27466F"/>
          <w:sz w:val="27"/>
          <w:szCs w:val="27"/>
          <w:lang w:eastAsia="ru-RU"/>
        </w:rPr>
        <w:t>(Печальный факт)</w:t>
      </w:r>
    </w:p>
    <w:p w:rsidR="008865C4" w:rsidRPr="008865C4" w:rsidRDefault="008865C4" w:rsidP="00F452D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466F"/>
          <w:sz w:val="36"/>
          <w:szCs w:val="36"/>
          <w:lang w:eastAsia="ru-RU"/>
        </w:rPr>
      </w:pPr>
      <w:r w:rsidRPr="008865C4">
        <w:rPr>
          <w:rFonts w:ascii="Times New Roman" w:eastAsia="Times New Roman" w:hAnsi="Times New Roman" w:cs="Times New Roman"/>
          <w:b/>
          <w:bCs/>
          <w:color w:val="27466F"/>
          <w:sz w:val="36"/>
          <w:szCs w:val="36"/>
          <w:lang w:eastAsia="ru-RU"/>
        </w:rPr>
        <w:t>Так ли она непобедима?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Позвольте представить: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ПЛЕСЕНЬ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 - мощный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био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-хищник, поражающий (пожирающий) всё живое и неживое в зоне своего обитания!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Кратко об этой мерзости: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Плесенью называется </w:t>
      </w:r>
      <w:bookmarkStart w:id="0" w:name="_GoBack"/>
      <w:bookmarkEnd w:id="0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8 семейств одноклеточных грибков, активно размножающиеся во влажной среде.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Мико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-грибы плесени создают тонкие, ветвящиеся нити, без крупных плодовых тел.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Плесень - это колонии живых микроорганизмов, имеющих общие признаки с бактериями.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Места появления и размножения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 сырые помещения с недостаточной вентиляцией и повышенной влажностью.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В таких помещениях плесень развивается и обитает на бетонных поверхностях, дереве, штукатурке, пластике, тканевой основе линолеума, на окрашенных поверхностях, ковровых покрытиях, кафеле и в меж-кафельных швах.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Чем же, конкретно, опасна плесень для нас? И так ли она опасна, чтобы уделять внимание факту её наличия? Разбираемся вместе …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Медицинский факт, что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Плесень вырабатывает ядовитые токсины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, разрушающие организм человека. Достаточно вдохнуть с воздухом летучие, плесневые споры, и они оседают в бронхах и легких, проникая в легочную ткань очень глубоко.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Плесень прекрасно живёт и размножается не только в атмосфере дома, но и внутри организма!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Самые распространенные, мгновенные реакции на попадание плесени в организм – сухой кашель, расстройство желудка, головная боль, различные аллергические реакции, носовые кровотечения.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Более длительное воздействие плесени на человека приводит к поражению/разрушению внутренних органов: почек, печени, легких. Развивается астма и пневмония, нередки внутренние кровотечения и отек лёгких.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lastRenderedPageBreak/>
        <w:t>Порой очень трудно диагностировать истинную причину появления таких заболеваний (а это плесень!) и, как следствие, сложно эффективно лечить.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Плесень в доме и болезни детей тесно связаны.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Грибы и продукты их жизнедеятельности вызывают экстренный иммунный ответ детского организма, в виде аллергии. А она, сама по себе, является опасной болезнью.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Помимо агрессивного влияния плесени на организм человека, её появление пагубно воздействует и на деревянные элементы конструкции дома. Плесень способна всего за месяц, превратить деревянные конструкции в труху. (Что тогда говорить про наш организм, если дерево так легко уничтожается плесенью?)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Дерево ладно, грибок плесени легко разрушает штукатурку, кирпич и даже бетон!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Крайне опасна плесень и для всех, без исключения, </w:t>
      </w: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домашних животных.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 Ядовитые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микотоксины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 плесени разрывают процессы метаболизма в клетках позвоночных. У животных появляются проблемы с дыханием, отказывает нервная система. При глубоких поражениях нередки летальные исходы.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Ужаснее всего то, что плесень в доме невозможно заметить и уничтожить на начальных стадиях её зарождения. А когда она уже видна (т.е. захват дома плесенью уже стартовал), остановить её и, тем более победить - задача крайне сложная.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Первый признак 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появления плесени, первый сигнал тревоги - это ощутимый «запах сырости». Сама сырость (влага) не пахнет, такой запах - это запах активной плесени! Даже на этом этапе, когда плесень ещё не видна, присутствие такого запаха есть ничто иное, как биологическая атака на организм вдыхающего.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Далее, через некоторое время на поверхностях появляются и визуальные признаки поражения плесенью: пятна беловатого, серого или черного цвета.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Всё! Пошел процесс интенсивного заражения дома этой заразой. Причем, всех помещений, на всех этажах. И жилых, и нежилых …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Избавиться от плесени в доме, когда она уже активна, крайне сложно. Те, кто пытался с ней бороться, подтвердят вам это. Поэтому, появление плесени необходимо предупреждать, дабы, в дальнейшем не вести с этой гадостью малоэффективную, изнуряющую войну. Учитывая степень её опасности, профилактика нападения жизненно важно.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Как же спасти дом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от появления в нём плесени?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Прежде всего, надо понимать, что как только влажность в помещении превышает 60 % - ждите непрошенных гостей: плесень появится с минуты на минуту!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lastRenderedPageBreak/>
        <w:t>Особенно опасными помещениями дома, в плане появления очагов ядовитой плесени, являются ванные комнаты и, особенно, котельные.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В ванной комнате опасность развития плесени, конечно, есть, но она несравненно меньше, чем в «котельной», т.к. «увлажнение» ванной носит фрагментарный, периодический и кратковременный характер, и частое посещение этой комнаты людьми даёт дополнительное проветривание.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А вот </w:t>
      </w: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котельные помещения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чаще всего являются главными производителями плесени для загородного дома. Так бывает всегда, когда в котельной повышенная влажность.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Сырость в котельных бывает по двум причинам: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 протечки (неисправности) оборудования подачи и фильтрации воды;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 </w:t>
      </w: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конденсат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, который образуется на поверхностях фильтров воды,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гидроаккумуляторах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 и трубах.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Устранить протечки – дело решаемое, а </w:t>
      </w: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как остановить потоки конденсата?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Готовьтесь удивиться …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Но прежде в нескольких словах, о том, откуда он (конденсат) берётся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При контакте холодного оборудования (вода из скважин t 6 - 8*С) с теплым воздухом комнаты, пары влаги, всегда присутствующие в составе воздуха, конденсируют на оборудовании, переходят из газообразного состояния в жидкое.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Проще говоря, пар превращается в воду.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«Благодаря» значительным размерам оборудования, количество конденсата бывает такое, что выглядит это как авария, т.к. стекающие ручьи конденсата образуют на полу внушительные лужи.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Естественно, что в такой постоянной сырости в помещении неизбежно развиваются и множатся колонии плесени.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Печальные последствия описаны выше, а каков же выход - спросите вы? Как не допустить заражения дома, как обнулить шансы заразы на существование?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Очевидно, что надо ликвидировать сырость, понизить влажность.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Следуем логике: причина сырости - конденсат, производимый фильтрами и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гидробаком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Т.е., прекратив производство конденсата, мы блокируем источник сырости и тем самым понижаем, нормализуем влажность в помещении! Для грибов и плесени сухая среда обитания неприемлема, их новые образования не появляются, а со старыми можно вести, пусть и не простую, но перспективную борьбу.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Что делать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, мы с вами поняли, теперь осталось решить главную задачу: </w:t>
      </w:r>
      <w:r w:rsidRPr="008865C4">
        <w:rPr>
          <w:rFonts w:ascii="Arial" w:eastAsia="Times New Roman" w:hAnsi="Arial" w:cs="Arial"/>
          <w:b/>
          <w:bCs/>
          <w:color w:val="27466F"/>
          <w:sz w:val="27"/>
          <w:szCs w:val="27"/>
          <w:bdr w:val="none" w:sz="0" w:space="0" w:color="auto" w:frame="1"/>
          <w:lang w:eastAsia="ru-RU"/>
        </w:rPr>
        <w:t>как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прекратить (исключить) появление конденсата на оборудовании.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lastRenderedPageBreak/>
        <w:t>Оставим за границами нашего внимания всевозможные «народные» придумки по борьбе с конденсатом. По конечному результату - это танцы с бубном.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Действительно эффективным методом предотвращения образования конденсата, с уверенностью, основанной на опыте использования его (метода) ведущими компаниями рынка водоснабжения и водоочистки, следует считать: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- обязательную установку термостатных чехлов 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«TERMO</w:t>
      </w:r>
      <w:r w:rsidRPr="008865C4">
        <w:rPr>
          <w:rFonts w:ascii="inherit" w:eastAsia="Times New Roman" w:hAnsi="inherit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//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ZONT»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на фильтры воды, гидроаккумулирующие баки и водопроводные трубы.</w:t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Котельная, где оборудование работает без термостатных чехлов – это ферма для производства оружия для массового биологического поражения.</w:t>
      </w:r>
    </w:p>
    <w:p w:rsidR="008865C4" w:rsidRPr="008865C4" w:rsidRDefault="008865C4" w:rsidP="00F452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5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B5D3E" wp14:editId="45978677">
            <wp:extent cx="5810250" cy="1671276"/>
            <wp:effectExtent l="0" t="0" r="0" b="5715"/>
            <wp:docPr id="2" name="girlArtc" descr="Довольная девуш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Artc" descr="Довольная девушк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37" cy="167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4" w:rsidRPr="008865C4" w:rsidRDefault="008865C4" w:rsidP="00F452D1">
      <w:pPr>
        <w:shd w:val="clear" w:color="auto" w:fill="FFFFFF"/>
        <w:spacing w:before="150"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Итак, этой статьёй мы закрыли вопрос: как победить плесень и исключить её появление впредь. Завершая тему, вкратце, о перспективах.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Нет сомнений, что придет время и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термозащита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 от образования конденсата 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«TERMO</w:t>
      </w:r>
      <w:r w:rsidRPr="008865C4">
        <w:rPr>
          <w:rFonts w:ascii="inherit" w:eastAsia="Times New Roman" w:hAnsi="inherit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//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ZONT</w:t>
      </w:r>
      <w:proofErr w:type="gramStart"/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»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,</w:t>
      </w:r>
      <w:proofErr w:type="gram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 непременно, будет выписываться врачами многих специальностей, как обязательное средство профилактики и лечения заболеваний, вызываемых спорами плесени.</w:t>
      </w:r>
    </w:p>
    <w:p w:rsidR="008865C4" w:rsidRPr="008865C4" w:rsidRDefault="008865C4" w:rsidP="00F452D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И вполне логично, что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термочехлы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«TERMO</w:t>
      </w:r>
      <w:r w:rsidRPr="008865C4">
        <w:rPr>
          <w:rFonts w:ascii="inherit" w:eastAsia="Times New Roman" w:hAnsi="inherit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//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ZONT»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будут одной из обязательных позиций в ассортименте аптек, в разделе «Профилактические средства широкого профиля».</w:t>
      </w:r>
    </w:p>
    <w:p w:rsidR="008865C4" w:rsidRPr="008865C4" w:rsidRDefault="008865C4" w:rsidP="00F452D1">
      <w:pPr>
        <w:shd w:val="clear" w:color="auto" w:fill="FFFFFF"/>
        <w:spacing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27466F"/>
          <w:sz w:val="27"/>
          <w:szCs w:val="27"/>
          <w:lang w:eastAsia="ru-RU"/>
        </w:rPr>
      </w:pP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 xml:space="preserve">Это в ближайшем будущем, а сегодня </w:t>
      </w:r>
      <w:proofErr w:type="spellStart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термочехлы</w:t>
      </w:r>
      <w:proofErr w:type="spellEnd"/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«TERMO</w:t>
      </w:r>
      <w:r w:rsidRPr="008865C4">
        <w:rPr>
          <w:rFonts w:ascii="inherit" w:eastAsia="Times New Roman" w:hAnsi="inherit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//</w:t>
      </w:r>
      <w:r w:rsidRPr="008865C4">
        <w:rPr>
          <w:rFonts w:ascii="var(--p-first-bloc)" w:eastAsia="Times New Roman" w:hAnsi="var(--p-first-bloc)" w:cs="Arial"/>
          <w:i/>
          <w:iCs/>
          <w:color w:val="27466F"/>
          <w:sz w:val="27"/>
          <w:szCs w:val="27"/>
          <w:bdr w:val="none" w:sz="0" w:space="0" w:color="auto" w:frame="1"/>
          <w:lang w:eastAsia="ru-RU"/>
        </w:rPr>
        <w:t>ZONT»</w:t>
      </w:r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отпускаются </w:t>
      </w:r>
      <w:hyperlink r:id="rId6" w:tgtFrame="_blank" w:history="1">
        <w:r w:rsidRPr="008865C4">
          <w:rPr>
            <w:rFonts w:ascii="Arial" w:eastAsia="Times New Roman" w:hAnsi="Arial" w:cs="Arial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официальными дилерами</w:t>
        </w:r>
      </w:hyperlink>
      <w:r w:rsidRPr="008865C4">
        <w:rPr>
          <w:rFonts w:ascii="Arial" w:eastAsia="Times New Roman" w:hAnsi="Arial" w:cs="Arial"/>
          <w:color w:val="27466F"/>
          <w:sz w:val="27"/>
          <w:szCs w:val="27"/>
          <w:lang w:eastAsia="ru-RU"/>
        </w:rPr>
        <w:t> без рецепта врача</w:t>
      </w:r>
    </w:p>
    <w:p w:rsidR="00BB3AC7" w:rsidRDefault="00BB3AC7" w:rsidP="00F452D1">
      <w:pPr>
        <w:jc w:val="both"/>
      </w:pPr>
    </w:p>
    <w:sectPr w:rsidR="00BB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h1-family)">
    <w:altName w:val="Times New Roman"/>
    <w:panose1 w:val="00000000000000000000"/>
    <w:charset w:val="00"/>
    <w:family w:val="roman"/>
    <w:notTrueType/>
    <w:pitch w:val="default"/>
  </w:font>
  <w:font w:name="var(--p-first-block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p-first-bloc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5D"/>
    <w:rsid w:val="008865C4"/>
    <w:rsid w:val="00BB3AC7"/>
    <w:rsid w:val="00BB4E5D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D59D3-6E1F-4C68-994D-F6E0C7FA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6045">
              <w:marLeft w:val="0"/>
              <w:marRight w:val="0"/>
              <w:marTop w:val="878"/>
              <w:marBottom w:val="8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719">
                  <w:marLeft w:val="0"/>
                  <w:marRight w:val="0"/>
                  <w:marTop w:val="0"/>
                  <w:marBottom w:val="8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3462">
                      <w:marLeft w:val="0"/>
                      <w:marRight w:val="1179"/>
                      <w:marTop w:val="84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rmozont.ru/maps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TermoZont</dc:creator>
  <cp:keywords/>
  <dc:description/>
  <cp:lastModifiedBy>TermoZont</cp:lastModifiedBy>
  <cp:revision>3</cp:revision>
  <dcterms:created xsi:type="dcterms:W3CDTF">2023-01-18T14:37:00Z</dcterms:created>
  <dcterms:modified xsi:type="dcterms:W3CDTF">2023-03-21T13:42:00Z</dcterms:modified>
</cp:coreProperties>
</file>